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sz w:val="28"/>
          <w:szCs w:val="28"/>
        </w:rPr>
      </w:pPr>
      <w:r>
        <w:rPr>
          <w:rFonts w:hint="eastAsia"/>
          <w:sz w:val="28"/>
          <w:szCs w:val="28"/>
        </w:rPr>
        <w:t>从中西互鉴视野培养英语专业大学生的思辨能力</w:t>
      </w:r>
    </w:p>
    <w:p>
      <w:pPr>
        <w:jc w:val="center"/>
      </w:pPr>
      <w:r>
        <w:rPr>
          <w:rFonts w:hint="eastAsia"/>
        </w:rPr>
        <w:t>北京外国语大学 英语学院</w:t>
      </w:r>
    </w:p>
    <w:p>
      <w:pPr>
        <w:jc w:val="center"/>
      </w:pPr>
      <w:r>
        <w:rPr>
          <w:rFonts w:hint="eastAsia"/>
        </w:rPr>
        <w:t>王小英</w:t>
      </w:r>
    </w:p>
    <w:p>
      <w:pPr>
        <w:pStyle w:val="3"/>
        <w:rPr>
          <w:sz w:val="24"/>
          <w:szCs w:val="24"/>
        </w:rPr>
      </w:pPr>
      <w:r>
        <w:rPr>
          <w:rFonts w:hint="eastAsia"/>
          <w:sz w:val="24"/>
          <w:szCs w:val="24"/>
        </w:rPr>
        <w:t>1. 引言</w:t>
      </w:r>
      <w:r>
        <w:rPr>
          <w:rFonts w:hint="eastAsia"/>
          <w:sz w:val="24"/>
          <w:szCs w:val="24"/>
        </w:rPr>
        <w:tab/>
      </w:r>
    </w:p>
    <w:p>
      <w:pPr>
        <w:ind w:firstLine="420"/>
      </w:pPr>
      <w:r>
        <w:rPr>
          <w:rFonts w:hint="eastAsia"/>
        </w:rPr>
        <w:t>自从黄源深（1998）提出中国的英语专业的大学生存在“思辨缺席症”，已有越来越多的中国学者意识到培养英语专业大学生思辨能力的重要性（如：戴炜栋 王雪梅，2014；胡文仲，2014；孙有中，2011，2017；文秋芳 周燕，2006；等），并且许多一线教师已经在实际教学中尝试培养学生思辨能力的方法（</w:t>
      </w:r>
      <w:r>
        <w:rPr>
          <w:rFonts w:hint="eastAsia" w:asciiTheme="minorEastAsia" w:hAnsiTheme="minorEastAsia"/>
        </w:rPr>
        <w:t>如：龚雁，2012；李莉文，2011；王镇平 金利民，2014</w:t>
      </w:r>
      <w:r>
        <w:rPr>
          <w:rFonts w:hint="eastAsia"/>
        </w:rPr>
        <w:t>）。从2006年开始，我所在的英语学院就开始倡导培养学生的思辨能力，为此学院对教师和学生进行了多轮培训，鼓励教师探索在保证学生语言基本功扎实的基础上培养学生思辨能力的方法。我作为一名多年从事语言技能课教学的老师也积极投入到这个改革的潮流中，积极学习相关理论和文献，积极尝试新方法，并不断反思和总结。</w:t>
      </w:r>
    </w:p>
    <w:p>
      <w:pPr>
        <w:ind w:firstLine="420"/>
      </w:pPr>
      <w:r>
        <w:rPr>
          <w:rFonts w:hint="eastAsia"/>
          <w:highlight w:val="yellow"/>
        </w:rPr>
        <w:t>今天，在上完了2018国际儒学与中华文化讲习班之后</w:t>
      </w:r>
      <w:r>
        <w:rPr>
          <w:rFonts w:hint="eastAsia"/>
        </w:rPr>
        <w:t>，在反思自己这些年来在思辨能力培养方面所做的尝试之后，我发现我们所接受的培训、尝试的方法、理解的概念都是来自西方，</w:t>
      </w:r>
      <w:r>
        <w:rPr>
          <w:rFonts w:hint="eastAsia"/>
          <w:highlight w:val="yellow"/>
        </w:rPr>
        <w:t>而这个讲习班使我发现其实我们的先哲们都非常思辨，也提出了如何进行思辨的基本原则。因此，本文尝试从中西方视角就思辨的理解和如何培养思辨做个对比，并探讨对今后教学的启示。</w:t>
      </w:r>
    </w:p>
    <w:p>
      <w:pPr>
        <w:pStyle w:val="3"/>
        <w:rPr>
          <w:sz w:val="24"/>
          <w:szCs w:val="24"/>
        </w:rPr>
      </w:pPr>
      <w:r>
        <w:rPr>
          <w:rFonts w:hint="eastAsia"/>
          <w:sz w:val="24"/>
          <w:szCs w:val="24"/>
        </w:rPr>
        <w:t>2. 英语教育领域目前流行的思辨能力的概念和教学方法</w:t>
      </w:r>
    </w:p>
    <w:p>
      <w:pPr>
        <w:ind w:firstLine="420"/>
      </w:pPr>
      <w:r>
        <w:rPr>
          <w:rFonts w:hint="eastAsia"/>
        </w:rPr>
        <w:t xml:space="preserve">在英语教育领域，中国学者在探讨和研究思辨时基本都采用西方学者给出的定义，尤其是如下两个定义，经常被采用。特尔斐项目组（Facione, </w:t>
      </w:r>
      <w:r>
        <w:t>1990</w:t>
      </w:r>
      <w:r>
        <w:rPr>
          <w:rFonts w:hint="eastAsia"/>
        </w:rPr>
        <w:t>：2）依据来自不同领域的42位专家商定后达成的共识将思辨定义为：“有目的、自我调节的判断，它能促成对证据类、概念类、方法类、标准类或背景类考虑因素的阐释、分析、评价、推理与解释，而判断正是建立在此基础之上的”。Paul和Elder（2004）提出：思辨是分析和评价思维的过程，</w:t>
      </w:r>
      <w:r>
        <w:rPr>
          <w:rFonts w:hint="eastAsia" w:ascii="lucida Grande" w:hAnsi="lucida Grande" w:cs="lucida Grande"/>
        </w:rPr>
        <w:t>以</w:t>
      </w:r>
      <w:r>
        <w:rPr>
          <w:rFonts w:hint="eastAsia"/>
        </w:rPr>
        <w:t>用来提高思维的质量。进行思辨的先决条件是知道思维的基本结构（八大要素：目的、问题、假设、视角、证据、概念、推理、影响）和评价标准（清晰性、准确性、精确性、相关性、深刻性、宽广性、逻辑性、完整性、重要性、公正性）。训练思辨的最终目的是培养八大思辨品质（诚实、谦虚、相信理性、坚韧不拔、公正、勇气、同理心、独立思考）。</w:t>
      </w:r>
    </w:p>
    <w:p>
      <w:pPr>
        <w:ind w:firstLine="420"/>
        <w:rPr>
          <w:rFonts w:ascii="宋体" w:hAnsi="宋体" w:cs="宋体"/>
        </w:rPr>
      </w:pPr>
      <w:r>
        <w:rPr>
          <w:rFonts w:hint="eastAsia"/>
        </w:rPr>
        <w:t>目前，已有中国学者将这样的概念引入中国并进行了修订，如文秋芳等提出的框架就是一个比较全面的整合</w:t>
      </w:r>
      <w:r>
        <w:rPr>
          <w:rFonts w:hint="eastAsia" w:ascii="宋体" w:hAnsi="宋体" w:cs="宋体"/>
        </w:rPr>
        <w:t>。依据此框架，思辨能力包含上下两个层次</w:t>
      </w:r>
      <w:r>
        <w:rPr>
          <w:rFonts w:hint="eastAsia"/>
        </w:rPr>
        <w:t xml:space="preserve">: </w:t>
      </w:r>
      <w:r>
        <w:rPr>
          <w:rFonts w:hint="eastAsia" w:ascii="宋体" w:hAnsi="宋体" w:cs="宋体"/>
        </w:rPr>
        <w:t>元思辨能力处于上层，是指对自己的思辨进行计划、检查、调整和评估的能力；思辨能力处于下层，包括与认知相关的技能（分析、推理、评价）和标准（精晰性、相关性、逻辑性、深刻性、灵活性）</w:t>
      </w:r>
      <w:r>
        <w:rPr>
          <w:rFonts w:hint="eastAsia"/>
        </w:rPr>
        <w:t xml:space="preserve">, </w:t>
      </w:r>
      <w:r>
        <w:rPr>
          <w:rFonts w:hint="eastAsia" w:ascii="宋体" w:hAnsi="宋体" w:cs="宋体"/>
        </w:rPr>
        <w:t>以及与思辨品质相关的情感特质（好奇、开放、自信、正直、坚毅）；</w:t>
      </w:r>
      <w:r>
        <w:rPr>
          <w:rStyle w:val="8"/>
        </w:rPr>
        <w:t xml:space="preserve"> </w:t>
      </w:r>
      <w:r>
        <w:rPr>
          <w:rFonts w:hint="eastAsia" w:ascii="宋体" w:hAnsi="宋体" w:cs="宋体"/>
        </w:rPr>
        <w:t>同时，处于下层的思辨能力受上层的元思辨能力的管理与监控（文秋芳等，</w:t>
      </w:r>
      <w:r>
        <w:t>2009,</w:t>
      </w:r>
      <w:r>
        <w:rPr>
          <w:rFonts w:hint="eastAsia"/>
        </w:rPr>
        <w:t xml:space="preserve"> </w:t>
      </w:r>
      <w:r>
        <w:t>42</w:t>
      </w:r>
      <w:r>
        <w:rPr>
          <w:rFonts w:hint="eastAsia" w:ascii="宋体" w:hAnsi="宋体" w:cs="宋体"/>
        </w:rPr>
        <w:t>页）。</w:t>
      </w:r>
    </w:p>
    <w:p>
      <w:pPr>
        <w:ind w:firstLine="420"/>
      </w:pPr>
      <w:r>
        <w:rPr>
          <w:rFonts w:hint="eastAsia" w:ascii="宋体" w:hAnsi="宋体" w:cs="宋体"/>
        </w:rPr>
        <w:t>可以看出，现有教育和学术领域流行的对思辨能力的认识主要是西方的观点占主导，这种认识强调分析、精准、逻辑，虽然也强调要灵活、要多角度看问题，</w:t>
      </w:r>
      <w:r>
        <w:rPr>
          <w:rFonts w:hint="eastAsia" w:ascii="宋体" w:hAnsi="宋体" w:cs="宋体"/>
          <w:highlight w:val="yellow"/>
        </w:rPr>
        <w:t>但是最终目的是条分缕析的认识，这与西方“一多二元”的思维模式相一致，即通过思辨来寻找一个客观存在的真理。</w:t>
      </w:r>
    </w:p>
    <w:p>
      <w:pPr>
        <w:ind w:firstLine="420"/>
      </w:pPr>
      <w:r>
        <w:rPr>
          <w:rFonts w:hint="eastAsia"/>
        </w:rPr>
        <w:t>在教学方法上，Paul 和Elder依托自己创办的思辨研究中心，依据多年的实践经验，推出了一系列旨在为教师教授思辨方法、学生学习思辨技能和社会大众提高思辨能力提供最为简明和最为实用的操作指南，目前该系列小册子已经由外研社出版发行（Paul &amp; Elder, 2016），给中国的教师和学生带来了很大的影响。文献回顾可以看出，中国的英语教师和相关研究者已经开始在语言技能课和知识型课程上展开了广泛的尝试，努力找出有效的课堂内外的教学方法来提高学生的思辨能力，集中体现在如何通过辩论/议论、通过苏格拉底式提问、过订立标准以及学生互评和自评等手段来帮助学生提高评价能力（如：龚雁，2012； 李莉文，2011；王镇平 金利民，2014）。由此可以看出，在培养学生思辨能力时，</w:t>
      </w:r>
      <w:r>
        <w:rPr>
          <w:rFonts w:hint="eastAsia"/>
          <w:highlight w:val="yellow"/>
        </w:rPr>
        <w:t>西方的视角强调技能培养，而且通过把技能细化来增强可操作性，从中可以感受到西方逻辑学的影响以及古希腊哲学留下来的传统：遵循原则、追求确定性。</w:t>
      </w:r>
    </w:p>
    <w:p>
      <w:pPr>
        <w:pStyle w:val="3"/>
        <w:rPr>
          <w:sz w:val="24"/>
          <w:szCs w:val="24"/>
        </w:rPr>
      </w:pPr>
      <w:r>
        <w:rPr>
          <w:rFonts w:hint="eastAsia"/>
          <w:sz w:val="24"/>
          <w:szCs w:val="24"/>
        </w:rPr>
        <w:t>3. 中国传统文化中的思辨</w:t>
      </w:r>
    </w:p>
    <w:p>
      <w:pPr>
        <w:ind w:firstLine="420"/>
      </w:pPr>
      <w:r>
        <w:rPr>
          <w:rFonts w:hint="eastAsia"/>
          <w:highlight w:val="yellow"/>
        </w:rPr>
        <w:t>通过参加2018国际儒学与中华文化讲习班，我意识到我们的传统文化其实也非常思辨，而且比西方的视角更深远更宽广，我们的视角超出了就事论事的范畴，引申到了如何认识世界认识自我、如何做人做事，我们的视角在条分缕析之后更强调整体，强调和。</w:t>
      </w:r>
    </w:p>
    <w:p>
      <w:pPr>
        <w:ind w:firstLine="420"/>
      </w:pPr>
      <w:r>
        <w:rPr>
          <w:rFonts w:hint="eastAsia"/>
        </w:rPr>
        <w:t xml:space="preserve">首先， </w:t>
      </w:r>
      <w:r>
        <w:rPr>
          <w:rFonts w:hint="eastAsia"/>
          <w:highlight w:val="yellow"/>
        </w:rPr>
        <w:t>我们的“一多不分”的世界观人生观非常思辨。</w:t>
      </w:r>
      <w:r>
        <w:rPr>
          <w:rFonts w:hint="eastAsia"/>
        </w:rPr>
        <w:t>从每个人的自身经历而言，</w:t>
      </w:r>
      <w:r>
        <w:rPr>
          <w:rFonts w:hint="eastAsia"/>
          <w:highlight w:val="yellow"/>
        </w:rPr>
        <w:t>每个人（一）都与自己周围的人和世界（多）有着千丝万缕的联系，每个人之所以成为自己都是由其所处的关系决定的，而一个人能生活在世界上，也一分一秒都离不开周围世界给自己提供的各种给养，同时，自己的一言一行一举一动也都给周围的人和世界带来各种影响。因此，每个人都是全部社会关系和自然关系的总和。这种相互包含相互影响的关系就包含着思辨。</w:t>
      </w:r>
    </w:p>
    <w:p>
      <w:pPr>
        <w:ind w:firstLine="420"/>
      </w:pPr>
      <w:r>
        <w:rPr>
          <w:rFonts w:hint="eastAsia"/>
          <w:highlight w:val="yellow"/>
        </w:rPr>
        <w:t>从世界观和认识论的角度而言，“一多不分”的“一”也可以指万事万物运行所遵循的道</w:t>
      </w:r>
      <w:r>
        <w:rPr>
          <w:rFonts w:hint="eastAsia"/>
        </w:rPr>
        <w:t>，正如《道德经》中所阐释的：“有物混成，先天地生。寂兮寥兮，独立而不改，周行而不殆，可以为天下母。吾不知其名，强字之曰道，强为之名曰大”，</w:t>
      </w:r>
      <w:r>
        <w:rPr>
          <w:rFonts w:hint="eastAsia"/>
          <w:highlight w:val="cyan"/>
        </w:rPr>
        <w:t>所以这个“一” 是一种不以人的意志为转移的客观存在的大道</w:t>
      </w:r>
      <w:r>
        <w:rPr>
          <w:rFonts w:hint="eastAsia"/>
          <w:color w:val="FF0000"/>
          <w:highlight w:val="yellow"/>
        </w:rPr>
        <w:t>（外在的吗？）</w:t>
      </w:r>
      <w:r>
        <w:rPr>
          <w:rFonts w:hint="eastAsia"/>
        </w:rPr>
        <w:t>。但是这个大道，“真”，</w:t>
      </w:r>
      <w:r>
        <w:rPr>
          <w:rFonts w:hint="eastAsia"/>
          <w:highlight w:val="yellow"/>
        </w:rPr>
        <w:t>不是像西方文化中认为的是独立存在于万事万物的表象的背后的，而是与世间的万事万物是紧密结合在一起的。这种能够从世间万象中抽离出大道的能力不是非常思辨吗？而且，我们的表述高度抽象概括，体现了非常强的思辨能力。</w:t>
      </w:r>
      <w:r>
        <w:rPr>
          <w:rFonts w:hint="eastAsia"/>
          <w:color w:val="FF0000"/>
          <w:highlight w:val="yellow"/>
        </w:rPr>
        <w:t>（Ok</w:t>
      </w:r>
      <w:r>
        <w:rPr>
          <w:color w:val="FF0000"/>
          <w:highlight w:val="yellow"/>
        </w:rPr>
        <w:t>!</w:t>
      </w:r>
      <w:r>
        <w:rPr>
          <w:rFonts w:hint="eastAsia"/>
          <w:color w:val="FF0000"/>
          <w:highlight w:val="yellow"/>
        </w:rPr>
        <w:t>需解释的是思辨英文是“speculation”，是西方特有抽象思维；它变成汉语“思辨”之后，就脱离西方思维，也包括中国互系性思维了！）</w:t>
      </w:r>
    </w:p>
    <w:p>
      <w:pPr>
        <w:ind w:firstLine="420"/>
      </w:pPr>
      <w:r>
        <w:rPr>
          <w:rFonts w:hint="eastAsia"/>
        </w:rPr>
        <w:t>另外，我们文化中的道家学说和阴阳五行学说是思辨的完美体现。《道德经》中有许多表述都体现了精邃的辩证法智慧，如：“天下皆知美之为美，斯恶已；皆知善之为善，斯不善已。故有无相生，难易相成，长短相形，高下相倾，音声相和，前后相随”。可以看出，先哲给我们传递的思想是：世间万物都有正反，也就是有阴和阳两个方面，万事万物都是在矛盾中、运动中、变化中存在，“万物负阴而抱阳，冲气以为和”，</w:t>
      </w:r>
      <w:r>
        <w:rPr>
          <w:rFonts w:hint="eastAsia"/>
          <w:highlight w:val="yellow"/>
        </w:rPr>
        <w:t>在向对立面不断转化的过程中不断完善自我</w:t>
      </w:r>
      <w:r>
        <w:rPr>
          <w:rFonts w:hint="eastAsia"/>
        </w:rPr>
        <w:t>。如果说西方的思辨更强调把事物掰开揉碎、从多角度进行细致的分析，那么</w:t>
      </w:r>
      <w:r>
        <w:rPr>
          <w:rFonts w:hint="eastAsia"/>
          <w:highlight w:val="yellow"/>
        </w:rPr>
        <w:t>中国的思辨更强调对自然和社会整体状态的反映，更强调分析之后的整合；同时，中国的思辨更强调变化的观点</w:t>
      </w:r>
      <w:r>
        <w:rPr>
          <w:rFonts w:hint="eastAsia"/>
        </w:rPr>
        <w:t>，强调相生相克，对立统一，“反者道之动，弱者道之用”，所以人们应该“道法自然”，实现“天人合一”，实现“和”。</w:t>
      </w:r>
    </w:p>
    <w:p>
      <w:pPr>
        <w:ind w:firstLine="420"/>
      </w:pPr>
      <w:r>
        <w:rPr>
          <w:rFonts w:hint="eastAsia"/>
        </w:rPr>
        <w:t>如果说道家强调的是“法自然”，阴阳家强调的更多的是变化以及如何来解释和应对天地间的变化，他们发展出了“五行”，“八卦”，“数术”等，对我们的中医、兵法、对我们理解气候都产生了深远的影响。例如，中医就不会像西医那样头痛医头脚痛医脚，而是把人看作一个身体内部的阴阳不断变化的整体，阴阳失衡会带来疾病，而中医的目的就是帮助人们保持身体的阴阳平衡。同时，这种认识帮助人们在顺境时戒骄戒躁，保持低调，逆境时不灰心丧气，相信会有柳暗花明的一天，因为“塞翁失马焉知非福”。所以，阴阳学说其实非常辩证地看世界、看问题，它指导人们遇到问题要找到对立面，要用发展的眼光，要相信事物是会变化的，而这些也是思辨能力的根本。因此有学者说我们的阴阳学说是朴素的辩证唯物主义。</w:t>
      </w:r>
    </w:p>
    <w:p>
      <w:pPr>
        <w:ind w:firstLine="420"/>
      </w:pPr>
      <w:r>
        <w:rPr>
          <w:rFonts w:hint="eastAsia"/>
        </w:rPr>
        <w:t>另外，</w:t>
      </w:r>
      <w:r>
        <w:rPr>
          <w:rFonts w:hint="eastAsia"/>
          <w:highlight w:val="yellow"/>
        </w:rPr>
        <w:t>儒家经典中其实也不乏关于如何进行思辨的指导</w:t>
      </w:r>
      <w:r>
        <w:rPr>
          <w:rFonts w:hint="eastAsia"/>
        </w:rPr>
        <w:t>。例如：子曰：“学而不思则罔，思而不学则殆”（论语 为政），子夏曰：“博学而笃志，切问而近思，仁在其中矣”（论语 子张），这些都是</w:t>
      </w:r>
      <w:r>
        <w:rPr>
          <w:rFonts w:hint="eastAsia"/>
          <w:highlight w:val="yellow"/>
        </w:rPr>
        <w:t>强调学习不能死读书、读死书，这样容易被书本的表象所迷惑</w:t>
      </w:r>
      <w:r>
        <w:rPr>
          <w:rFonts w:hint="eastAsia"/>
        </w:rPr>
        <w:t>，同时也不能只是埋头苦想而不进行书本知识的积累，这样便会流于空想而不能解决实际问题。所以必须把</w:t>
      </w:r>
      <w:r>
        <w:rPr>
          <w:rFonts w:hint="eastAsia"/>
          <w:highlight w:val="yellow"/>
        </w:rPr>
        <w:t>学习和思考结合起来</w:t>
      </w:r>
      <w:r>
        <w:rPr>
          <w:rFonts w:hint="eastAsia"/>
        </w:rPr>
        <w:t>，才能明辨事理。《礼记 中庸》曰：“博学之，审问之，慎思之，明辨之，笃行之”，这里不仅强调要广泛学习涉猎和谨慎全面思考，还需要有针对性的提问请教、明确地分辨是非、踏踏实实地去践行。可以看出，</w:t>
      </w:r>
      <w:r>
        <w:rPr>
          <w:rFonts w:hint="eastAsia"/>
          <w:highlight w:val="yellow"/>
        </w:rPr>
        <w:t>我们文化中所强调的不仅仅是针对某个具体事件应该如何去分析的具体方法步骤，更是如何做学问、如何做人的大道理。思辨是我们大道理的一部分、一个环节</w:t>
      </w:r>
      <w:r>
        <w:rPr>
          <w:rFonts w:hint="eastAsia"/>
        </w:rPr>
        <w:t>。</w:t>
      </w:r>
    </w:p>
    <w:p>
      <w:pPr>
        <w:pStyle w:val="3"/>
        <w:rPr>
          <w:sz w:val="24"/>
          <w:szCs w:val="24"/>
        </w:rPr>
      </w:pPr>
      <w:r>
        <w:rPr>
          <w:rFonts w:hint="eastAsia"/>
          <w:sz w:val="24"/>
          <w:szCs w:val="24"/>
        </w:rPr>
        <w:t>4. 从中西互鉴的视角培养英语专业学生的思辨能力</w:t>
      </w:r>
    </w:p>
    <w:p>
      <w:pPr>
        <w:ind w:firstLine="420"/>
      </w:pPr>
      <w:r>
        <w:rPr>
          <w:rFonts w:hint="eastAsia"/>
          <w:highlight w:val="yellow"/>
        </w:rPr>
        <w:t>通过参加讲习班的学习，我认识到中西方对思辨的认识有不同的视角和侧重点。</w:t>
      </w:r>
      <w:r>
        <w:rPr>
          <w:rFonts w:hint="eastAsia"/>
        </w:rPr>
        <w:t>西方关注的是针对具体问题如何进行思辨，是</w:t>
      </w:r>
      <w:r>
        <w:rPr>
          <w:rFonts w:hint="eastAsia"/>
          <w:highlight w:val="yellow"/>
        </w:rPr>
        <w:t>在有限的关系范围内进行思辨</w:t>
      </w:r>
      <w:r>
        <w:rPr>
          <w:rFonts w:hint="eastAsia"/>
        </w:rPr>
        <w:t>；</w:t>
      </w:r>
      <w:r>
        <w:rPr>
          <w:rFonts w:hint="eastAsia"/>
          <w:highlight w:val="yellow"/>
        </w:rPr>
        <w:t>中国传统文化中所蕴含的思辨针对的是整个人本身，整个自然、整个宇宙，关注的是无穷无尽的关系</w:t>
      </w:r>
      <w:r>
        <w:rPr>
          <w:rFonts w:hint="eastAsia"/>
        </w:rPr>
        <w:t>。西方强调具体的思维步骤和对思维结果的评价标准，</w:t>
      </w:r>
      <w:r>
        <w:rPr>
          <w:rFonts w:hint="eastAsia"/>
          <w:highlight w:val="cyan"/>
        </w:rPr>
        <w:t>实操性很强</w:t>
      </w:r>
      <w:r>
        <w:rPr>
          <w:rFonts w:hint="eastAsia"/>
        </w:rPr>
        <w:t>；中国更多的是</w:t>
      </w:r>
      <w:r>
        <w:rPr>
          <w:rFonts w:hint="eastAsia"/>
          <w:highlight w:val="yellow"/>
        </w:rPr>
        <w:t>做人做事的原则，更具有宏观的指导意义</w:t>
      </w:r>
      <w:r>
        <w:rPr>
          <w:rFonts w:hint="eastAsia"/>
        </w:rPr>
        <w:t>。西方虽然也强调从不同的角度看问题，但是</w:t>
      </w:r>
      <w:r>
        <w:rPr>
          <w:rFonts w:hint="eastAsia"/>
          <w:highlight w:val="yellow"/>
        </w:rPr>
        <w:t>自己的立场通常占主导地位，总是要想方设法证明自己是对的，对方是错的</w:t>
      </w:r>
      <w:r>
        <w:rPr>
          <w:rFonts w:hint="eastAsia"/>
        </w:rPr>
        <w:t>；</w:t>
      </w:r>
      <w:r>
        <w:rPr>
          <w:rFonts w:hint="eastAsia"/>
          <w:highlight w:val="yellow"/>
        </w:rPr>
        <w:t>中国是把人与事放在关系中进行辩证的动态的思考，以求实现最理想的“和”的状态</w:t>
      </w:r>
      <w:r>
        <w:rPr>
          <w:rFonts w:hint="eastAsia"/>
        </w:rPr>
        <w:t>。西方总是期望找到一个现象背后隐含的真理、真相；中国则是提醒人们去认识蕴含在万事万物中的真理，“道”，并把“道”与自己结合。</w:t>
      </w:r>
    </w:p>
    <w:p>
      <w:pPr>
        <w:ind w:firstLine="420"/>
      </w:pPr>
      <w:r>
        <w:rPr>
          <w:rFonts w:hint="eastAsia"/>
        </w:rPr>
        <w:t>通过对比，可以发现两种思维模式</w:t>
      </w:r>
      <w:r>
        <w:rPr>
          <w:rFonts w:hint="eastAsia"/>
          <w:highlight w:val="yellow"/>
        </w:rPr>
        <w:t>各有利弊</w:t>
      </w:r>
      <w:r>
        <w:rPr>
          <w:rFonts w:hint="eastAsia"/>
        </w:rPr>
        <w:t>。</w:t>
      </w:r>
      <w:r>
        <w:rPr>
          <w:rFonts w:hint="eastAsia"/>
          <w:highlight w:val="cyan"/>
        </w:rPr>
        <w:t>西方的思辨强调：精准、公正、逻辑</w:t>
      </w:r>
      <w:r>
        <w:rPr>
          <w:rFonts w:hint="eastAsia"/>
        </w:rPr>
        <w:t>，有利于我们把一件事搞明白、搞透彻。但是这种思辨也有如下不足：</w:t>
      </w:r>
      <w:r>
        <w:rPr>
          <w:rFonts w:hint="eastAsia"/>
          <w:highlight w:val="yellow"/>
        </w:rPr>
        <w:t>一是容易陷入为辩而辩，为批评而批评，而不能从对方的观点中发现合理的东西。二是分析多综合少，尤其是缺少整体的，作为有机体、生命体的把握。三是没有对于变通的把握，西方强调的思辨标准等容易带来割裂、机械、静止的认识，因为不知道每一个标准原则之所从来，只是机械套用</w:t>
      </w:r>
      <w:r>
        <w:rPr>
          <w:rFonts w:hint="eastAsia"/>
        </w:rPr>
        <w:t>。中国的思辨虽然实操性不强，但是它是一种辩证地动态地去认识世界和认识自我的方法，关注的是整体，是联系，是变化，是“一多不分”的思维模式，强调人应该“道法自然”，追求“和而不同”“天人合一”。</w:t>
      </w:r>
    </w:p>
    <w:p>
      <w:pPr>
        <w:ind w:firstLine="420"/>
      </w:pPr>
      <w:r>
        <w:rPr>
          <w:rFonts w:hint="eastAsia"/>
        </w:rPr>
        <w:t>目前在外语教育领域，</w:t>
      </w:r>
      <w:r>
        <w:rPr>
          <w:rFonts w:hint="eastAsia"/>
          <w:highlight w:val="yellow"/>
        </w:rPr>
        <w:t>流行的对思辨能力的认识主要来自西方，完全采用西方的视角和话语，容易使学生在潜移默化中觉得这是唯一正确的思维方式，会认为西方的比我们的好，会丧失对自己文化的自信</w:t>
      </w:r>
      <w:r>
        <w:rPr>
          <w:rFonts w:hint="eastAsia"/>
        </w:rPr>
        <w:t>。因此，在教学中，应该有意识的将中西文化对思辨的不同视角进行对比，</w:t>
      </w:r>
      <w:r>
        <w:rPr>
          <w:rFonts w:hint="eastAsia"/>
          <w:highlight w:val="yellow"/>
        </w:rPr>
        <w:t>在运用西方的条分缕析的方法把一个问题进行方方面面的分析之后，应该带领学生从更长远、更宏观、更整体的视角进行延展，引入我们的经典语篇，帮助学生领会我们文化中思辨的精髓。这将是自己在今后的教学中需要不断思考和反复探索的问题</w:t>
      </w:r>
      <w:r>
        <w:rPr>
          <w:rFonts w:hint="eastAsia"/>
        </w:rPr>
        <w:t>。</w:t>
      </w:r>
    </w:p>
    <w:p>
      <w:pPr>
        <w:pStyle w:val="3"/>
        <w:rPr>
          <w:sz w:val="24"/>
          <w:szCs w:val="24"/>
        </w:rPr>
      </w:pPr>
      <w:r>
        <w:rPr>
          <w:rFonts w:hint="eastAsia"/>
          <w:sz w:val="24"/>
          <w:szCs w:val="24"/>
        </w:rPr>
        <w:t>5. 结语</w:t>
      </w:r>
    </w:p>
    <w:p>
      <w:pPr>
        <w:ind w:firstLine="420"/>
      </w:pPr>
      <w:r>
        <w:rPr>
          <w:rFonts w:hint="eastAsia"/>
          <w:highlight w:val="yellow"/>
        </w:rPr>
        <w:t>这个讲习班使我深深体会到了我们中华文化的博大精深，也看到了自己的局限和无知。老师们的精彩讲解给我开启了一扇通往中国经典文化的大门，自己以前对自己文化的理解是零散的，表浅的，片面的，模糊的，今后必须坚持系统阅读、思考，尤其是通过英文来学习中国文化这个独特的视角，更有助于自己反思和把握我们文化的精髓，因为用母语，很多的理解都是想当然的，但是要翻译，就要寻根究底，找出本质。</w:t>
      </w:r>
      <w:r>
        <w:rPr>
          <w:rFonts w:hint="eastAsia"/>
        </w:rPr>
        <w:t>同时，自己作为教师，与学生是一个对立统一体，自己认识的提升会带动学生能力的提升，</w:t>
      </w:r>
      <w:r>
        <w:rPr>
          <w:rFonts w:hint="eastAsia"/>
          <w:highlight w:val="yellow"/>
        </w:rPr>
        <w:t>只有自己不断学习不断进步，才能更好地培养学生。</w:t>
      </w:r>
    </w:p>
    <w:p>
      <w:pPr>
        <w:ind w:firstLine="420"/>
      </w:pPr>
      <w:r>
        <w:rPr>
          <w:rFonts w:hint="eastAsia"/>
          <w:highlight w:val="yellow"/>
        </w:rPr>
        <w:t>英语专业的学生将是今后讲中国故事的主要人才，把他们培养好，就能把我们“一多不分观”的精髓传播到世界各地，就能更好地讲好中国故事。这样，不仅能使我们的国家在处理国际事务中更加游刃有余，也能帮助世界人民领会我们的源远流长的文化并从中受益。当世界人民都认同习主席说的大家都是“人类命运共同体”的一员的时候，未来世界的矛盾冲突将会减少，国与国之间、人与人之间将会有更多的互惠互利，世界将会变得更美好。</w:t>
      </w:r>
    </w:p>
    <w:p>
      <w:pPr>
        <w:ind w:firstLine="420"/>
      </w:pPr>
      <w:r>
        <w:rPr>
          <w:rFonts w:hint="eastAsia"/>
        </w:rPr>
        <w:t>因此，上完讲习班之后，我感到自己的使命是：</w:t>
      </w:r>
      <w:r>
        <w:rPr>
          <w:rFonts w:hint="eastAsia"/>
          <w:highlight w:val="yellow"/>
        </w:rPr>
        <w:t>在培养英语专业的学生时，一方面要帮助他们把西方的思维模式学透，掌握好，另一方面也要向他们介绍我们自己文化中的思维模式，要把两种都拿出来进行对比，只有帮助学生把两种都搞清楚了，他们才能融会贯通，才能依据具体的情境采用合适的方式方法来解决问题，才能成为未来在跨文化交流中能担当重任的人才。同时，自己也要努力把西方的思辨与与中国传统思想结合，发掘中国传统思想中的思辨因素，形成当今时代中国特色的思辨方法体系。</w:t>
      </w:r>
    </w:p>
    <w:p>
      <w:pPr>
        <w:ind w:firstLine="420"/>
      </w:pPr>
      <w:r>
        <w:rPr>
          <w:rFonts w:hint="eastAsia"/>
          <w:color w:val="FF0000"/>
          <w:highlight w:val="yellow"/>
          <w:lang w:val="en-US" w:eastAsia="zh-CN"/>
        </w:rPr>
        <w:t>王</w:t>
      </w:r>
      <w:r>
        <w:rPr>
          <w:rFonts w:hint="eastAsia"/>
          <w:color w:val="FF0000"/>
          <w:highlight w:val="yellow"/>
        </w:rPr>
        <w:t>老师！谢谢您，非常好！我觉得我们已经心有灵犀。我读此文得到您的新启发！您再完</w:t>
      </w:r>
      <w:bookmarkStart w:id="0" w:name="_GoBack"/>
      <w:bookmarkEnd w:id="0"/>
      <w:r>
        <w:rPr>
          <w:rFonts w:hint="eastAsia"/>
          <w:color w:val="FF0000"/>
          <w:highlight w:val="yellow"/>
        </w:rPr>
        <w:t>善、定稿一下，我们看看是否可推荐一下发表。</w:t>
      </w:r>
    </w:p>
    <w:p>
      <w:pPr>
        <w:pStyle w:val="3"/>
        <w:rPr>
          <w:sz w:val="24"/>
          <w:szCs w:val="24"/>
        </w:rPr>
      </w:pPr>
      <w:r>
        <w:rPr>
          <w:rFonts w:hint="eastAsia"/>
          <w:sz w:val="24"/>
          <w:szCs w:val="24"/>
        </w:rPr>
        <w:t>参考文献</w:t>
      </w:r>
    </w:p>
    <w:p>
      <w:pPr>
        <w:pStyle w:val="13"/>
      </w:pPr>
      <w:r>
        <w:t>Facione, P.A. (1990). Critical Thinking: A Statement of Expert Consensus for Purposes of Educational Assessment and Instruction. Research Findings and Recommendations.</w:t>
      </w:r>
    </w:p>
    <w:p>
      <w:pPr>
        <w:pStyle w:val="13"/>
      </w:pPr>
      <w:r>
        <w:t xml:space="preserve">Paul, R. &amp; Elder, L. (2004). </w:t>
      </w:r>
      <w:r>
        <w:rPr>
          <w:i/>
        </w:rPr>
        <w:t>The Miniature Guide to Critical Thinking: Concepts and Tools</w:t>
      </w:r>
      <w:r>
        <w:t>. Dillon Beach, Calif.: Foundation for critical thinking.</w:t>
      </w:r>
    </w:p>
    <w:p>
      <w:pPr>
        <w:pStyle w:val="13"/>
      </w:pPr>
      <w:r>
        <w:t>Paul, R. &amp; Elder, L. (20</w:t>
      </w:r>
      <w:r>
        <w:rPr>
          <w:rFonts w:hint="eastAsia"/>
        </w:rPr>
        <w:t>16</w:t>
      </w:r>
      <w:r>
        <w:t>).</w:t>
      </w:r>
      <w:r>
        <w:rPr>
          <w:rFonts w:hint="eastAsia"/>
        </w:rPr>
        <w:t xml:space="preserve"> </w:t>
      </w:r>
      <w:r>
        <w:rPr>
          <w:rFonts w:hint="eastAsia"/>
          <w:i/>
        </w:rPr>
        <w:t>Thinker</w:t>
      </w:r>
      <w:r>
        <w:rPr>
          <w:i/>
        </w:rPr>
        <w:t>’</w:t>
      </w:r>
      <w:r>
        <w:rPr>
          <w:rFonts w:hint="eastAsia"/>
          <w:i/>
        </w:rPr>
        <w:t>s Guide Library (思想者指南系列丛书)</w:t>
      </w:r>
      <w:r>
        <w:rPr>
          <w:rFonts w:hint="eastAsia"/>
        </w:rPr>
        <w:t xml:space="preserve">. Beijing: Foreign Language Teaching and Research Press. </w:t>
      </w:r>
    </w:p>
    <w:p>
      <w:pPr>
        <w:pStyle w:val="13"/>
        <w:rPr>
          <w:rStyle w:val="12"/>
          <w:smallCaps w:val="0"/>
        </w:rPr>
      </w:pPr>
      <w:r>
        <w:rPr>
          <w:rFonts w:hint="eastAsia"/>
        </w:rPr>
        <w:t>戴炜栋，王雪梅</w:t>
      </w:r>
      <w:r>
        <w:t xml:space="preserve">. (2014). </w:t>
      </w:r>
      <w:r>
        <w:rPr>
          <w:rFonts w:hint="eastAsia"/>
        </w:rPr>
        <w:t>我国高等教育内涵式发展背景下英语专业的建设思路</w:t>
      </w:r>
      <w:r>
        <w:t>.</w:t>
      </w:r>
      <w:r>
        <w:rPr>
          <w:rFonts w:hint="eastAsia"/>
        </w:rPr>
        <w:t xml:space="preserve"> 外语界,</w:t>
      </w:r>
      <w:r>
        <w:t xml:space="preserve"> </w:t>
      </w:r>
      <w:r>
        <w:rPr>
          <w:rFonts w:hint="eastAsia"/>
        </w:rPr>
        <w:t>162</w:t>
      </w:r>
      <w:r>
        <w:t>(3), 2-11.</w:t>
      </w:r>
    </w:p>
    <w:p>
      <w:pPr>
        <w:pStyle w:val="13"/>
      </w:pPr>
      <w:r>
        <w:rPr>
          <w:rFonts w:hint="eastAsia"/>
        </w:rPr>
        <w:t>龚雁 (主编). (2012). 英语口语教学与思辨能力培养研究. 北京：外语教学与研究出版社。</w:t>
      </w:r>
    </w:p>
    <w:p>
      <w:pPr>
        <w:pStyle w:val="13"/>
      </w:pPr>
      <w:r>
        <w:rPr>
          <w:rFonts w:hint="eastAsia"/>
        </w:rPr>
        <w:t>胡文仲</w:t>
      </w:r>
      <w:r>
        <w:t xml:space="preserve">. (2014). </w:t>
      </w:r>
      <w:r>
        <w:rPr>
          <w:rFonts w:hint="eastAsia"/>
        </w:rPr>
        <w:t>试论我国英语专业人才的培养</w:t>
      </w:r>
      <w:r>
        <w:t>:</w:t>
      </w:r>
      <w:r>
        <w:rPr>
          <w:rFonts w:hint="eastAsia"/>
        </w:rPr>
        <w:t>回顾与展望</w:t>
      </w:r>
      <w:r>
        <w:t>.</w:t>
      </w:r>
      <w:r>
        <w:rPr>
          <w:rFonts w:hint="eastAsia"/>
        </w:rPr>
        <w:t xml:space="preserve"> 外语教学与研究， 46</w:t>
      </w:r>
      <w:r>
        <w:t>(1), 111-117.</w:t>
      </w:r>
    </w:p>
    <w:p>
      <w:pPr>
        <w:pStyle w:val="15"/>
        <w:spacing w:line="276" w:lineRule="auto"/>
        <w:ind w:left="480" w:hanging="480" w:hangingChars="200"/>
        <w:rPr>
          <w:rFonts w:ascii="Times New Roman" w:hAnsi="Times New Roman"/>
          <w:lang w:eastAsia="zh-CN"/>
        </w:rPr>
      </w:pPr>
      <w:r>
        <w:rPr>
          <w:rFonts w:ascii="Times New Roman" w:hAnsi="Times New Roman"/>
          <w:lang w:eastAsia="zh-CN"/>
        </w:rPr>
        <w:t>黄源深</w:t>
      </w:r>
      <w:r>
        <w:rPr>
          <w:rFonts w:hint="eastAsia" w:ascii="Times New Roman" w:hAnsi="Times New Roman"/>
          <w:lang w:eastAsia="zh-CN"/>
        </w:rPr>
        <w:t>. (</w:t>
      </w:r>
      <w:r>
        <w:rPr>
          <w:rFonts w:ascii="Times New Roman" w:hAnsi="Times New Roman"/>
          <w:lang w:eastAsia="zh-CN"/>
        </w:rPr>
        <w:t>1998</w:t>
      </w:r>
      <w:r>
        <w:rPr>
          <w:rFonts w:hint="eastAsia" w:ascii="Times New Roman" w:hAnsi="Times New Roman"/>
          <w:lang w:eastAsia="zh-CN"/>
        </w:rPr>
        <w:t xml:space="preserve">). </w:t>
      </w:r>
      <w:r>
        <w:rPr>
          <w:rFonts w:ascii="Times New Roman" w:hAnsi="Times New Roman"/>
          <w:lang w:eastAsia="zh-CN"/>
        </w:rPr>
        <w:t>思辨缺席</w:t>
      </w:r>
      <w:r>
        <w:rPr>
          <w:rFonts w:hint="eastAsia" w:ascii="Times New Roman" w:hAnsi="Times New Roman"/>
          <w:lang w:eastAsia="zh-CN"/>
        </w:rPr>
        <w:t xml:space="preserve">. </w:t>
      </w:r>
      <w:r>
        <w:rPr>
          <w:rFonts w:ascii="Times New Roman" w:hAnsi="Times New Roman"/>
          <w:lang w:eastAsia="zh-CN"/>
        </w:rPr>
        <w:t>外语与外语教学</w:t>
      </w:r>
      <w:r>
        <w:rPr>
          <w:rFonts w:hint="eastAsia" w:ascii="Times New Roman" w:hAnsi="Times New Roman"/>
          <w:lang w:eastAsia="zh-CN"/>
        </w:rPr>
        <w:t>，</w:t>
      </w:r>
      <w:r>
        <w:rPr>
          <w:rFonts w:ascii="Times New Roman" w:hAnsi="Times New Roman"/>
          <w:lang w:eastAsia="zh-CN"/>
        </w:rPr>
        <w:t>7</w:t>
      </w:r>
      <w:r>
        <w:rPr>
          <w:rFonts w:hint="eastAsia" w:ascii="Times New Roman" w:hAnsi="Times New Roman"/>
          <w:lang w:eastAsia="zh-CN"/>
        </w:rPr>
        <w:t xml:space="preserve">, </w:t>
      </w:r>
      <w:r>
        <w:rPr>
          <w:rFonts w:ascii="Times New Roman" w:hAnsi="Times New Roman"/>
          <w:lang w:eastAsia="zh-CN"/>
        </w:rPr>
        <w:t>1-19.</w:t>
      </w:r>
    </w:p>
    <w:p>
      <w:pPr>
        <w:pStyle w:val="13"/>
      </w:pPr>
      <w:r>
        <w:rPr>
          <w:rFonts w:hint="eastAsia"/>
        </w:rPr>
        <w:t>李莉文. (主编). (2011). 英语写作教学与思辨能力培养研究。北京：外语教学与研究出版社。</w:t>
      </w:r>
    </w:p>
    <w:p>
      <w:pPr>
        <w:pStyle w:val="13"/>
      </w:pPr>
      <w:r>
        <w:rPr>
          <w:rFonts w:hint="eastAsia"/>
        </w:rPr>
        <w:t>孙有中</w:t>
      </w:r>
      <w:r>
        <w:t xml:space="preserve">. (2011). </w:t>
      </w:r>
      <w:r>
        <w:rPr>
          <w:rFonts w:hint="eastAsia"/>
        </w:rPr>
        <w:t>突出思辨能力培养</w:t>
      </w:r>
      <w:r>
        <w:t>,</w:t>
      </w:r>
      <w:r>
        <w:rPr>
          <w:rFonts w:hint="eastAsia"/>
        </w:rPr>
        <w:t>将英语专业教学改革引向深入</w:t>
      </w:r>
      <w:r>
        <w:t>.</w:t>
      </w:r>
      <w:r>
        <w:rPr>
          <w:rFonts w:hint="eastAsia"/>
        </w:rPr>
        <w:t xml:space="preserve"> 中国外语</w:t>
      </w:r>
      <w:r>
        <w:t>,</w:t>
      </w:r>
      <w:r>
        <w:rPr>
          <w:rFonts w:hint="eastAsia"/>
        </w:rPr>
        <w:t xml:space="preserve"> </w:t>
      </w:r>
      <w:r>
        <w:t>08(3), 49-58.</w:t>
      </w:r>
    </w:p>
    <w:p>
      <w:pPr>
        <w:pStyle w:val="13"/>
      </w:pPr>
      <w:r>
        <w:rPr>
          <w:rFonts w:hint="eastAsia"/>
        </w:rPr>
        <w:t>孙有中. (2017). 人文英语教育论. 外语教学与研究，49(6), 859-870.</w:t>
      </w:r>
    </w:p>
    <w:p>
      <w:pPr>
        <w:pStyle w:val="13"/>
      </w:pPr>
      <w:r>
        <w:rPr>
          <w:rFonts w:hint="eastAsia"/>
        </w:rPr>
        <w:t>王镇平 金利民. (主编). (2014). 英语知识课程教学与思辨能力培养研究。北京：外语教学与研究出版社。</w:t>
      </w:r>
    </w:p>
    <w:p>
      <w:pPr>
        <w:pStyle w:val="13"/>
      </w:pPr>
      <w:r>
        <w:rPr>
          <w:rFonts w:hint="eastAsia"/>
        </w:rPr>
        <w:t>文秋芳，周燕</w:t>
      </w:r>
      <w:r>
        <w:t>. (2006).</w:t>
      </w:r>
      <w:r>
        <w:rPr>
          <w:rFonts w:hint="eastAsia"/>
        </w:rPr>
        <w:t>评述外语专业学生思维能力的发展</w:t>
      </w:r>
      <w:r>
        <w:t>.</w:t>
      </w:r>
      <w:r>
        <w:rPr>
          <w:rFonts w:hint="eastAsia"/>
        </w:rPr>
        <w:t>外语学刊</w:t>
      </w:r>
      <w:r>
        <w:t>(5),76-80.</w:t>
      </w:r>
    </w:p>
    <w:p>
      <w:pPr>
        <w:pStyle w:val="13"/>
      </w:pPr>
      <w:r>
        <w:rPr>
          <w:rFonts w:hint="eastAsia"/>
        </w:rPr>
        <w:t xml:space="preserve">文秋芳，王建卿，赵彩然，刘艳萍，王海姝.(2009).构建我国外语类大学生思辨能力量具的理论框架，外语界，130(1), </w:t>
      </w:r>
      <w:r>
        <w:t>37-43</w:t>
      </w:r>
      <w:r>
        <w:rPr>
          <w:rFonts w:hint="eastAsia"/>
        </w:rPr>
        <w:t>。</w:t>
      </w:r>
    </w:p>
    <w:p>
      <w:pPr>
        <w:pStyle w:val="13"/>
      </w:pPr>
    </w:p>
    <w:p/>
    <w:p>
      <w:pPr>
        <w:ind w:firstLine="420"/>
      </w:pPr>
    </w:p>
    <w:p>
      <w:pPr>
        <w:ind w:firstLine="420"/>
      </w:pP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lucida Grande">
    <w:altName w:val="Times New Roman"/>
    <w:panose1 w:val="00000000000000000000"/>
    <w:charset w:val="00"/>
    <w:family w:val="auto"/>
    <w:pitch w:val="default"/>
    <w:sig w:usb0="00000000" w:usb1="00000000" w:usb2="00000000" w:usb3="00000000" w:csb0="000001B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11A8"/>
    <w:rsid w:val="00002CCD"/>
    <w:rsid w:val="00027DD9"/>
    <w:rsid w:val="00030022"/>
    <w:rsid w:val="00045F7B"/>
    <w:rsid w:val="00047877"/>
    <w:rsid w:val="00074CEA"/>
    <w:rsid w:val="000A69FB"/>
    <w:rsid w:val="000E7035"/>
    <w:rsid w:val="00107A0A"/>
    <w:rsid w:val="0012430E"/>
    <w:rsid w:val="00143613"/>
    <w:rsid w:val="00146E62"/>
    <w:rsid w:val="001732F0"/>
    <w:rsid w:val="0018085A"/>
    <w:rsid w:val="001D08CB"/>
    <w:rsid w:val="001E515A"/>
    <w:rsid w:val="001F1A0B"/>
    <w:rsid w:val="00200E7B"/>
    <w:rsid w:val="002102C1"/>
    <w:rsid w:val="00210E7F"/>
    <w:rsid w:val="002126E1"/>
    <w:rsid w:val="00221ACF"/>
    <w:rsid w:val="00242729"/>
    <w:rsid w:val="00242891"/>
    <w:rsid w:val="00247A58"/>
    <w:rsid w:val="00250A06"/>
    <w:rsid w:val="0025684E"/>
    <w:rsid w:val="002818B8"/>
    <w:rsid w:val="00282571"/>
    <w:rsid w:val="0028546B"/>
    <w:rsid w:val="00291D71"/>
    <w:rsid w:val="002C5BE6"/>
    <w:rsid w:val="002E6876"/>
    <w:rsid w:val="002F11A8"/>
    <w:rsid w:val="0032380C"/>
    <w:rsid w:val="00330523"/>
    <w:rsid w:val="00335F7E"/>
    <w:rsid w:val="00361A45"/>
    <w:rsid w:val="00382F9A"/>
    <w:rsid w:val="003D41AE"/>
    <w:rsid w:val="003F1335"/>
    <w:rsid w:val="004170C3"/>
    <w:rsid w:val="0042347C"/>
    <w:rsid w:val="004240B5"/>
    <w:rsid w:val="004271E8"/>
    <w:rsid w:val="004279F5"/>
    <w:rsid w:val="00436F2B"/>
    <w:rsid w:val="00457B0C"/>
    <w:rsid w:val="00463229"/>
    <w:rsid w:val="00487FB6"/>
    <w:rsid w:val="00496094"/>
    <w:rsid w:val="004D0FCE"/>
    <w:rsid w:val="004F5820"/>
    <w:rsid w:val="00503406"/>
    <w:rsid w:val="00513414"/>
    <w:rsid w:val="0052138F"/>
    <w:rsid w:val="00523107"/>
    <w:rsid w:val="00536372"/>
    <w:rsid w:val="00543490"/>
    <w:rsid w:val="005865F5"/>
    <w:rsid w:val="00591F79"/>
    <w:rsid w:val="005B6DB8"/>
    <w:rsid w:val="005C25A5"/>
    <w:rsid w:val="005D63E5"/>
    <w:rsid w:val="00610A61"/>
    <w:rsid w:val="006C256C"/>
    <w:rsid w:val="006E4581"/>
    <w:rsid w:val="00700EF5"/>
    <w:rsid w:val="00706A1D"/>
    <w:rsid w:val="007122C8"/>
    <w:rsid w:val="007B04ED"/>
    <w:rsid w:val="007B5D38"/>
    <w:rsid w:val="00810D81"/>
    <w:rsid w:val="00814348"/>
    <w:rsid w:val="0083017A"/>
    <w:rsid w:val="00836E2B"/>
    <w:rsid w:val="0086281A"/>
    <w:rsid w:val="0086559C"/>
    <w:rsid w:val="00896945"/>
    <w:rsid w:val="008C509E"/>
    <w:rsid w:val="008E4EAE"/>
    <w:rsid w:val="008F088C"/>
    <w:rsid w:val="008F1BDC"/>
    <w:rsid w:val="00901E6A"/>
    <w:rsid w:val="00904D29"/>
    <w:rsid w:val="009577E5"/>
    <w:rsid w:val="00975C56"/>
    <w:rsid w:val="00986E7C"/>
    <w:rsid w:val="009C274A"/>
    <w:rsid w:val="00A27848"/>
    <w:rsid w:val="00A55164"/>
    <w:rsid w:val="00A80230"/>
    <w:rsid w:val="00A946D8"/>
    <w:rsid w:val="00AB50AC"/>
    <w:rsid w:val="00AC6586"/>
    <w:rsid w:val="00B17563"/>
    <w:rsid w:val="00B268B1"/>
    <w:rsid w:val="00B600B2"/>
    <w:rsid w:val="00B702F3"/>
    <w:rsid w:val="00B86C41"/>
    <w:rsid w:val="00B915D4"/>
    <w:rsid w:val="00BA1C9F"/>
    <w:rsid w:val="00BC2529"/>
    <w:rsid w:val="00BC4D6A"/>
    <w:rsid w:val="00BE2604"/>
    <w:rsid w:val="00BF6C0D"/>
    <w:rsid w:val="00C05C25"/>
    <w:rsid w:val="00C164F4"/>
    <w:rsid w:val="00C34CBD"/>
    <w:rsid w:val="00C357FE"/>
    <w:rsid w:val="00C41954"/>
    <w:rsid w:val="00C54552"/>
    <w:rsid w:val="00C5564D"/>
    <w:rsid w:val="00C76183"/>
    <w:rsid w:val="00CA4FA8"/>
    <w:rsid w:val="00CC7709"/>
    <w:rsid w:val="00CE2743"/>
    <w:rsid w:val="00CE6834"/>
    <w:rsid w:val="00CF4771"/>
    <w:rsid w:val="00D3354F"/>
    <w:rsid w:val="00D40719"/>
    <w:rsid w:val="00D75856"/>
    <w:rsid w:val="00DA55EA"/>
    <w:rsid w:val="00DB2064"/>
    <w:rsid w:val="00DF1F19"/>
    <w:rsid w:val="00DF74D6"/>
    <w:rsid w:val="00E120BA"/>
    <w:rsid w:val="00E22DCE"/>
    <w:rsid w:val="00E26EAF"/>
    <w:rsid w:val="00E4783C"/>
    <w:rsid w:val="00EC53E5"/>
    <w:rsid w:val="00EF2E9D"/>
    <w:rsid w:val="00EF344C"/>
    <w:rsid w:val="00F27EDD"/>
    <w:rsid w:val="00F54B73"/>
    <w:rsid w:val="00F91B38"/>
    <w:rsid w:val="00FB7D76"/>
    <w:rsid w:val="68F95A1B"/>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00"/>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10"/>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6">
    <w:name w:val="Default Paragraph Font"/>
    <w:semiHidden/>
    <w:unhideWhenUsed/>
    <w:qFormat/>
    <w:uiPriority w:val="1"/>
  </w:style>
  <w:style w:type="table" w:default="1" w:styleId="9">
    <w:name w:val="Normal Table"/>
    <w:semiHidden/>
    <w:unhideWhenUsed/>
    <w:qFormat/>
    <w:uiPriority w:val="99"/>
    <w:tblPr>
      <w:tblLayout w:type="fixed"/>
      <w:tblCellMar>
        <w:top w:w="0" w:type="dxa"/>
        <w:left w:w="108" w:type="dxa"/>
        <w:bottom w:w="0" w:type="dxa"/>
        <w:right w:w="108" w:type="dxa"/>
      </w:tblCellMar>
    </w:tblPr>
  </w:style>
  <w:style w:type="paragraph" w:styleId="4">
    <w:name w:val="footer"/>
    <w:basedOn w:val="1"/>
    <w:link w:val="17"/>
    <w:unhideWhenUsed/>
    <w:qFormat/>
    <w:uiPriority w:val="99"/>
    <w:pPr>
      <w:tabs>
        <w:tab w:val="center" w:pos="4153"/>
        <w:tab w:val="right" w:pos="8306"/>
      </w:tabs>
      <w:snapToGrid w:val="0"/>
      <w:jc w:val="left"/>
    </w:pPr>
    <w:rPr>
      <w:sz w:val="18"/>
      <w:szCs w:val="18"/>
    </w:rPr>
  </w:style>
  <w:style w:type="paragraph" w:styleId="5">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unhideWhenUsed/>
    <w:qFormat/>
    <w:uiPriority w:val="99"/>
    <w:rPr>
      <w:color w:val="0000FF" w:themeColor="hyperlink"/>
      <w:u w:val="single"/>
      <w14:textFill>
        <w14:solidFill>
          <w14:schemeClr w14:val="hlink"/>
        </w14:solidFill>
      </w14:textFill>
    </w:rPr>
  </w:style>
  <w:style w:type="character" w:styleId="8">
    <w:name w:val="annotation reference"/>
    <w:basedOn w:val="6"/>
    <w:semiHidden/>
    <w:unhideWhenUsed/>
    <w:qFormat/>
    <w:uiPriority w:val="99"/>
    <w:rPr>
      <w:sz w:val="21"/>
      <w:szCs w:val="21"/>
    </w:rPr>
  </w:style>
  <w:style w:type="character" w:customStyle="1" w:styleId="10">
    <w:name w:val="标题 1 字符"/>
    <w:basedOn w:val="6"/>
    <w:link w:val="2"/>
    <w:qFormat/>
    <w:uiPriority w:val="9"/>
    <w:rPr>
      <w:b/>
      <w:bCs/>
      <w:kern w:val="44"/>
      <w:sz w:val="44"/>
      <w:szCs w:val="44"/>
    </w:rPr>
  </w:style>
  <w:style w:type="character" w:customStyle="1" w:styleId="11">
    <w:name w:val="标题 2 字符"/>
    <w:basedOn w:val="6"/>
    <w:link w:val="3"/>
    <w:qFormat/>
    <w:uiPriority w:val="9"/>
    <w:rPr>
      <w:rFonts w:asciiTheme="majorHAnsi" w:hAnsiTheme="majorHAnsi" w:eastAsiaTheme="majorEastAsia" w:cstheme="majorBidi"/>
      <w:b/>
      <w:bCs/>
      <w:sz w:val="32"/>
      <w:szCs w:val="32"/>
    </w:rPr>
  </w:style>
  <w:style w:type="character" w:customStyle="1" w:styleId="12">
    <w:name w:val="Subtle Reference"/>
    <w:basedOn w:val="6"/>
    <w:qFormat/>
    <w:uiPriority w:val="31"/>
    <w:rPr>
      <w:smallCaps/>
      <w:color w:val="C0504D" w:themeColor="accent2"/>
      <w:u w:val="single"/>
      <w14:textFill>
        <w14:solidFill>
          <w14:schemeClr w14:val="accent2"/>
        </w14:solidFill>
      </w14:textFill>
    </w:rPr>
  </w:style>
  <w:style w:type="paragraph" w:customStyle="1" w:styleId="13">
    <w:name w:val="参考文献111"/>
    <w:basedOn w:val="1"/>
    <w:link w:val="14"/>
    <w:qFormat/>
    <w:uiPriority w:val="0"/>
    <w:pPr>
      <w:topLinePunct/>
      <w:autoSpaceDN w:val="0"/>
      <w:adjustRightInd w:val="0"/>
      <w:snapToGrid w:val="0"/>
      <w:ind w:left="425" w:hanging="425" w:hangingChars="177"/>
    </w:pPr>
    <w:rPr>
      <w:rFonts w:ascii="Times New Roman" w:hAnsi="Times New Roman" w:eastAsia="宋体" w:cs="Times New Roman"/>
      <w:kern w:val="0"/>
      <w:lang w:val="en-GB"/>
    </w:rPr>
  </w:style>
  <w:style w:type="character" w:customStyle="1" w:styleId="14">
    <w:name w:val="参考文献111 Char"/>
    <w:basedOn w:val="6"/>
    <w:link w:val="13"/>
    <w:qFormat/>
    <w:uiPriority w:val="0"/>
    <w:rPr>
      <w:rFonts w:ascii="Times New Roman" w:hAnsi="Times New Roman" w:eastAsia="宋体" w:cs="Times New Roman"/>
      <w:kern w:val="0"/>
      <w:lang w:val="en-GB"/>
    </w:rPr>
  </w:style>
  <w:style w:type="paragraph" w:customStyle="1" w:styleId="15">
    <w:name w:val="Bibliography"/>
    <w:basedOn w:val="1"/>
    <w:next w:val="1"/>
    <w:unhideWhenUsed/>
    <w:qFormat/>
    <w:uiPriority w:val="37"/>
    <w:pPr>
      <w:widowControl/>
      <w:jc w:val="left"/>
    </w:pPr>
    <w:rPr>
      <w:rFonts w:ascii="Calibri" w:hAnsi="Calibri" w:eastAsia="宋体" w:cs="Times New Roman"/>
      <w:kern w:val="0"/>
      <w:lang w:eastAsia="en-US" w:bidi="en-US"/>
    </w:rPr>
  </w:style>
  <w:style w:type="character" w:customStyle="1" w:styleId="16">
    <w:name w:val="页眉 字符"/>
    <w:basedOn w:val="6"/>
    <w:link w:val="5"/>
    <w:qFormat/>
    <w:uiPriority w:val="99"/>
    <w:rPr>
      <w:sz w:val="18"/>
      <w:szCs w:val="18"/>
    </w:rPr>
  </w:style>
  <w:style w:type="character" w:customStyle="1" w:styleId="17">
    <w:name w:val="页脚 字符"/>
    <w:basedOn w:val="6"/>
    <w:link w:val="4"/>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CE0C003-E043-4317-BEE7-1F8BCF67B9BE}">
  <ds:schemaRefs/>
</ds:datastoreItem>
</file>

<file path=docProps/app.xml><?xml version="1.0" encoding="utf-8"?>
<Properties xmlns="http://schemas.openxmlformats.org/officeDocument/2006/extended-properties" xmlns:vt="http://schemas.openxmlformats.org/officeDocument/2006/docPropsVTypes">
  <Template>Normal</Template>
  <Pages>5</Pages>
  <Words>887</Words>
  <Characters>5061</Characters>
  <Lines>42</Lines>
  <Paragraphs>11</Paragraphs>
  <TotalTime>948</TotalTime>
  <ScaleCrop>false</ScaleCrop>
  <LinksUpToDate>false</LinksUpToDate>
  <CharactersWithSpaces>5937</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2018-07-30T09:59:00Z</dcterms:created>
  <dc:creator>Xiaoying Wang</dc:creator>
  <cp:lastModifiedBy>孙智慧</cp:lastModifiedBy>
  <dcterms:modified xsi:type="dcterms:W3CDTF">2018-08-24T02:10:07Z</dcterms:modified>
  <cp:revision>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